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800" w:rsidRDefault="00B64D9C">
      <w:pPr>
        <w:widowControl/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bookmarkStart w:id="0" w:name="_GoBack"/>
      <w:bookmarkEnd w:id="0"/>
      <w:r>
        <w:rPr>
          <w:noProof/>
          <w:lang w:bidi="ar-SA"/>
        </w:rPr>
        <w:drawing>
          <wp:anchor distT="0" distB="0" distL="0" distR="0" simplePos="0" relativeHeight="2" behindDoc="0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2924175" cy="360045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3" behindDoc="0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8891905</wp:posOffset>
            </wp:positionV>
            <wp:extent cx="2877185" cy="108013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 Сводный отчет</w:t>
      </w:r>
    </w:p>
    <w:p w:rsidR="00984800" w:rsidRDefault="00B64D9C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 проведении оценки регулирующего воздействия</w:t>
      </w:r>
    </w:p>
    <w:p w:rsidR="00984800" w:rsidRDefault="00B64D9C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проекта нормативного правового акта</w:t>
      </w:r>
    </w:p>
    <w:p w:rsidR="00984800" w:rsidRDefault="00B64D9C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1. Общая информация </w:t>
      </w:r>
    </w:p>
    <w:p w:rsidR="00984800" w:rsidRDefault="00B64D9C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1.1. Разработчик: 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отдел по экономике администрации </w:t>
      </w:r>
      <w:proofErr w:type="spellStart"/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муниципального округа  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</w:t>
      </w:r>
    </w:p>
    <w:p w:rsidR="00984800" w:rsidRDefault="00B64D9C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                         (полное и краткое наименования)</w:t>
      </w:r>
    </w:p>
    <w:p w:rsidR="00984800" w:rsidRDefault="00B64D9C">
      <w:pPr>
        <w:pStyle w:val="a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1.2. Вид и наименование проекта нормативного правового акта: </w:t>
      </w:r>
      <w:r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 xml:space="preserve">проект постановления Администрации </w:t>
      </w:r>
      <w:proofErr w:type="spellStart"/>
      <w:r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Сорочинского</w:t>
      </w:r>
      <w:proofErr w:type="spellEnd"/>
      <w:r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 xml:space="preserve"> муниципального округа «Об определен</w:t>
      </w:r>
      <w:r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 xml:space="preserve">ии границ прилегающих территорий к многоквартирным домам, расположенным на территории муниципального образования </w:t>
      </w:r>
      <w:proofErr w:type="spellStart"/>
      <w:r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Сорочинский</w:t>
      </w:r>
      <w:proofErr w:type="spellEnd"/>
      <w:r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 xml:space="preserve"> муниципальный округ Оренбургской области, на которых не допускается розничная продажа алкогольной продукции при оказании услуг обще</w:t>
      </w:r>
      <w:r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 xml:space="preserve">ственного питания»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</w:p>
    <w:p w:rsidR="00984800" w:rsidRDefault="00B64D9C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</w:t>
      </w:r>
    </w:p>
    <w:p w:rsidR="00984800" w:rsidRDefault="00B64D9C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1.3. Предполагаемая дата вступления в силу нормативного правового акта:</w:t>
      </w:r>
    </w:p>
    <w:p w:rsidR="00984800" w:rsidRDefault="00B64D9C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сентябрь  2025г.</w:t>
      </w:r>
    </w:p>
    <w:p w:rsidR="00984800" w:rsidRDefault="00B64D9C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(указывается дата; если положения вводятся    в действие в разное время, т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 это указывается в разделе 11)</w:t>
      </w: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1.4.   Краткое   описание   проблемы,  на  решение  которой  направлено </w:t>
      </w:r>
    </w:p>
    <w:p w:rsidR="00984800" w:rsidRDefault="00B64D9C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предлагаемое правовое регулирование: </w:t>
      </w:r>
      <w:r>
        <w:rPr>
          <w:rFonts w:ascii="Times New Roman" w:hAnsi="Times New Roman" w:cs="Times New Roman"/>
        </w:rPr>
        <w:t>необходимость установления порядка определения границ прилегающих к некоторым зданиям, строениям, сооружениям</w:t>
      </w:r>
      <w:r>
        <w:rPr>
          <w:rFonts w:ascii="Times New Roman" w:hAnsi="Times New Roman" w:cs="Times New Roman"/>
        </w:rPr>
        <w:t xml:space="preserve">, помещениям, объектам и местам  территорий, на которых не допускается розничная продажа алкогольной продукции при оказании услуг общественного питания на территории </w:t>
      </w:r>
      <w:proofErr w:type="spellStart"/>
      <w:r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Сорочинского</w:t>
      </w:r>
      <w:proofErr w:type="spellEnd"/>
      <w:r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 xml:space="preserve"> муниципального округа Оренбургской области.</w:t>
      </w:r>
    </w:p>
    <w:p w:rsidR="00984800" w:rsidRDefault="00984800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</w:pP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1.5.  </w:t>
      </w: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Краткое описание целей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предлагаемого правового регулирования (для  проектов   актов,   устанавливающих   новые   или  изменяющих  обязательные требования,  цель  должна  определяться с учетом положений части 1 статьи 5 </w:t>
      </w:r>
      <w:hyperlink r:id="rId8" w:anchor="64U0IK" w:history="1">
        <w:r>
          <w:rPr>
            <w:rFonts w:ascii="Times New Roman" w:eastAsia="Times New Roman" w:hAnsi="Times New Roman" w:cs="Times New Roman"/>
            <w:color w:val="auto"/>
            <w:sz w:val="26"/>
            <w:szCs w:val="26"/>
            <w:u w:val="single"/>
            <w:lang w:bidi="ar-SA"/>
          </w:rPr>
          <w:t>Федерального   закона  от  31  июля  2020  года  N  247-ФЗ</w:t>
        </w:r>
      </w:hyperlink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"Об обязательных требованиях в Российской Федерации"):</w:t>
      </w:r>
      <w:proofErr w:type="gramEnd"/>
    </w:p>
    <w:p w:rsidR="00984800" w:rsidRDefault="00B64D9C">
      <w:pPr>
        <w:widowControl/>
        <w:shd w:val="clear" w:color="auto" w:fill="FFFFFF"/>
        <w:suppressAutoHyphens w:val="0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Theme="minorHAnsi" w:eastAsia="Times New Roman" w:hAnsiTheme="minorHAnsi" w:cs="Times New Roman"/>
          <w:color w:val="auto"/>
          <w:sz w:val="23"/>
          <w:szCs w:val="23"/>
          <w:lang w:bidi="ar-SA"/>
        </w:rPr>
        <w:t>-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определить границы прилегающих территорий к многоквартирным д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мам, на которых не допускается розничная продажа алкогольной продукции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 оказании услуг общественного питания в объектах общественного пит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ния, имеющих зал обслуживания посетителей общей площадью не менее 50 квадратных метров.</w:t>
      </w:r>
    </w:p>
    <w:p w:rsidR="00984800" w:rsidRDefault="00B64D9C">
      <w:pPr>
        <w:pStyle w:val="ConsPlusNonformat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hAnsi="Times New Roman" w:cs="Times New Roman"/>
          <w:bCs/>
          <w:sz w:val="28"/>
          <w:szCs w:val="28"/>
          <w:lang w:bidi="ru-RU"/>
        </w:rPr>
        <w:t>-  определить способ расчета минимального расстояния  от организаций  и (или) объектов, на которых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не допускается  розничная продажа алкогол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>ь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>ной продукции до границ прилегающих территорий.</w:t>
      </w:r>
    </w:p>
    <w:p w:rsidR="00984800" w:rsidRDefault="00984800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1.6. Краткое описание содержания предлагаемого правового регулирования:</w:t>
      </w:r>
    </w:p>
    <w:p w:rsidR="00984800" w:rsidRDefault="00B64D9C">
      <w:pPr>
        <w:widowControl/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Проектом устанавливаются границы прилегающих территорий к многоква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тирным домам, на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которых не допускается розничная продажа алкогольной продукции при оказании услуг общественного питания в объектах общ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ственного питания, имеющих зал обслуживания посетителей общей площ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дью не менее 50 квадратных метров, на расстоянии 20 метров от  зданий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многоквартирных домов.</w:t>
      </w:r>
    </w:p>
    <w:p w:rsidR="00984800" w:rsidRDefault="00B64D9C">
      <w:pPr>
        <w:widowControl/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Расстояние определяется по прямой линии от стены многоквартирного дома (включая встроенные и встроенно-пристроенные помещения) по всему пер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метру здания без учета рельефа территории, искусственных и естественных преград.</w:t>
      </w: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1.7.  С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рок,  в  течение которого принимались предложения, поступившие в ходе   публичных   консультаций  по  обсуждению  уведомления  о  разработке предлагаемого правового регулирования:</w:t>
      </w:r>
    </w:p>
    <w:p w:rsidR="00984800" w:rsidRDefault="00B64D9C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начало: "____" __________ 20____ г.; окончание: "____" __________ 20____ г.</w:t>
      </w: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1.8.  Количество  замечаний и предложений, поступивших в ходе публичных консультаций    по    обсуждению   уведомления   о   разработке   правового регулирования</w:t>
      </w: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:  ____________;  </w:t>
      </w:r>
      <w:proofErr w:type="gramEnd"/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из  них учтено полностью: __________, учтено частично: ____________.</w:t>
      </w: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1.9.   Полный   электронный   адрес   размещения   сводки  предложений, поступивших  в  ходе  публичных  консультаций  по  обсуждению уведомления о разработке предлагаемого правового регулирования: </w:t>
      </w:r>
      <w:r>
        <w:rPr>
          <w:rFonts w:ascii="Times New Roman" w:hAnsi="Times New Roman" w:cs="Times New Roman"/>
          <w:color w:val="auto"/>
          <w:sz w:val="26"/>
          <w:szCs w:val="26"/>
        </w:rPr>
        <w:t>не проводились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</w:t>
      </w:r>
    </w:p>
    <w:p w:rsidR="00984800" w:rsidRDefault="00B64D9C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1.10. Контактная информация об испо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лнителе в органе-разработчике:</w:t>
      </w:r>
    </w:p>
    <w:p w:rsidR="00984800" w:rsidRDefault="00B64D9C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  <w:br/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Фамилия, имя, отчество: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Салдина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Татьяна Николаевна</w:t>
      </w:r>
    </w:p>
    <w:p w:rsidR="00984800" w:rsidRDefault="00B64D9C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Наименование должности: начальник отдела по экономике администрации </w:t>
      </w:r>
      <w:proofErr w:type="spellStart"/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Сорочинского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муниципального округа</w:t>
      </w:r>
    </w:p>
    <w:p w:rsidR="00984800" w:rsidRDefault="00B64D9C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Номер телефона: 4-41-21</w:t>
      </w:r>
    </w:p>
    <w:p w:rsidR="00984800" w:rsidRDefault="00B64D9C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Адрес электронной почты: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ekonom-admsor@mail.ru</w:t>
      </w:r>
    </w:p>
    <w:p w:rsidR="00984800" w:rsidRDefault="00B64D9C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  <w:br/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2.  Степень  регулирующего  воздействия  проекта нормативного правового  акта (далее - проект акта):</w:t>
      </w: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3"/>
        <w:gridCol w:w="3685"/>
      </w:tblGrid>
      <w:tr w:rsidR="00984800">
        <w:trPr>
          <w:trHeight w:hRule="exact" w:val="15"/>
        </w:trPr>
        <w:tc>
          <w:tcPr>
            <w:tcW w:w="5662" w:type="dxa"/>
            <w:shd w:val="clear" w:color="auto" w:fill="auto"/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685" w:type="dxa"/>
            <w:shd w:val="clear" w:color="auto" w:fill="auto"/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984800">
        <w:tc>
          <w:tcPr>
            <w:tcW w:w="5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2.1. Степень регулирующего воздействия проекта акта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u w:val="single"/>
                <w:lang w:bidi="ar-SA"/>
              </w:rPr>
              <w:t>высокая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/средняя/упрощенный порядок</w:t>
            </w:r>
          </w:p>
        </w:tc>
      </w:tr>
      <w:tr w:rsidR="00984800">
        <w:tc>
          <w:tcPr>
            <w:tcW w:w="93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2.2. Обоснование отнесения проекта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акта к определенной степени регулирующего воздействия/проведения оценки регулирующего воздействия в углубленном порядке:</w:t>
            </w:r>
          </w:p>
          <w:p w:rsidR="00984800" w:rsidRDefault="00B64D9C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в соответствии с Порядком проведения оценки регулирующего воздействия</w:t>
            </w:r>
          </w:p>
          <w:p w:rsidR="00984800" w:rsidRDefault="00B64D9C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проектов муниципальных нормативных правовых актов органов местног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о самоуправления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Сорочинского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муниципального округа, проект НПА</w:t>
            </w:r>
          </w:p>
          <w:p w:rsidR="00984800" w:rsidRDefault="00B64D9C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содержит положения, устанавливающие ранее не предусмотренные нормативными правовыми актами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Сорочинского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муниципального округа обязательные требования, обязанности, запреты и ограничения для су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бъектов предпринимательской и иной экономической деятельности, обязанности для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субъектов инвестиционной деятельности или способствующие их установлению</w:t>
            </w:r>
            <w:proofErr w:type="gramEnd"/>
          </w:p>
          <w:p w:rsidR="00984800" w:rsidRDefault="00B64D9C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и затрагивает вопросы, на которые распространяется процедура оценки регулирующего воздействия.</w:t>
            </w:r>
          </w:p>
          <w:p w:rsidR="00984800" w:rsidRDefault="00B64D9C">
            <w:pPr>
              <w:ind w:firstLine="720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6"/>
                <w:szCs w:val="26"/>
                <w:lang w:bidi="ar-SA"/>
              </w:rPr>
              <w:t>Проект по</w:t>
            </w:r>
            <w:r>
              <w:rPr>
                <w:rFonts w:ascii="Times New Roman" w:eastAsia="Calibri" w:hAnsi="Times New Roman" w:cs="Times New Roman"/>
                <w:color w:val="auto"/>
                <w:sz w:val="26"/>
                <w:szCs w:val="26"/>
                <w:lang w:bidi="ar-SA"/>
              </w:rPr>
              <w:t>длежит оценке регулирующего воздействия в углубленном порядке.</w:t>
            </w:r>
          </w:p>
        </w:tc>
      </w:tr>
    </w:tbl>
    <w:p w:rsidR="00984800" w:rsidRDefault="00B64D9C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  <w:lastRenderedPageBreak/>
        <w:br/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3.  Описание  проблемы,  на  решение  которой  направлено  предлагаемое </w:t>
      </w:r>
    </w:p>
    <w:p w:rsidR="00984800" w:rsidRDefault="00B64D9C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правовое регулирование:</w:t>
      </w:r>
    </w:p>
    <w:p w:rsidR="00984800" w:rsidRDefault="00B64D9C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3.1. Формулировка проблемы: </w:t>
      </w: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отсутствие утвержденного администрацией </w:t>
      </w:r>
      <w:proofErr w:type="spellStart"/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Сорочинского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муниципального округа порядка определения границ прилегающих территорий к многоквартирным домам, расположенным на территории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Сорочинский</w:t>
      </w:r>
      <w:proofErr w:type="spellEnd"/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муниципальный округ Оренбургской области, на которых не допускается розничная продажа алкого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льной продукции при оказании услуг общественного питания.</w:t>
      </w:r>
    </w:p>
    <w:p w:rsidR="00984800" w:rsidRDefault="0098480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3.2.   Ключевые   показатели,   количественно  характеризующие  наличие проблемы   (при   наличии)   (показателями   могут  являться  количественно выраженные  характеристики  уровня  качества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и жизни населения, социальной  сферы,  экономики,  общественной безопасности и другие, по которым возможно  измерить  степень  негативных  эффектов,  возникающих  в  связи  с наличием  проблемы): -</w:t>
      </w: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3.3.   Социальные  группы,  заинтересованные  в  реш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ении  проблемы,  их количественная оценка: -</w:t>
      </w: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3.4. Характеристика негативных эффектов, возникающих в связи с наличием проблемы, их количественная оценка: </w:t>
      </w:r>
      <w:r>
        <w:rPr>
          <w:rFonts w:ascii="Times New Roman" w:hAnsi="Times New Roman" w:cs="Times New Roman"/>
          <w:color w:val="auto"/>
          <w:sz w:val="26"/>
          <w:szCs w:val="26"/>
        </w:rPr>
        <w:t>негативные эффекты отсутствуют.</w:t>
      </w:r>
    </w:p>
    <w:p w:rsidR="00984800" w:rsidRDefault="0098480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</w:pP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3.5.  Причины  возникновения  проблемы  и  факторы,  поддержива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ющие  ее существование:</w:t>
      </w:r>
    </w:p>
    <w:p w:rsidR="00984800" w:rsidRDefault="00B64D9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Необходимость разработки и утверждения постановления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по определению границ прилегающих территорий к многоквартирным домам, расположенным на территории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Сорочинский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 муниципальный округ Оренбургской области,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на которых не допускается розничная продажа алкогольной продукции при оказании услуг общественного питания </w:t>
      </w:r>
      <w:r>
        <w:rPr>
          <w:rFonts w:ascii="Times New Roman" w:hAnsi="Times New Roman" w:cs="Times New Roman"/>
          <w:sz w:val="26"/>
          <w:szCs w:val="26"/>
        </w:rPr>
        <w:t>в соответствие с действующим законодательством.</w:t>
      </w:r>
    </w:p>
    <w:p w:rsidR="00984800" w:rsidRDefault="00B64D9C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yellow"/>
        </w:rPr>
        <w:br/>
      </w:r>
      <w:r>
        <w:rPr>
          <w:rFonts w:ascii="Times New Roman" w:hAnsi="Times New Roman" w:cs="Times New Roman"/>
          <w:sz w:val="26"/>
          <w:szCs w:val="26"/>
        </w:rPr>
        <w:t>    3.6. Причины  невозможности  решения  проблемы  участниками  соответству</w:t>
      </w:r>
      <w:r>
        <w:rPr>
          <w:rFonts w:ascii="Times New Roman" w:hAnsi="Times New Roman" w:cs="Times New Roman"/>
          <w:sz w:val="26"/>
          <w:szCs w:val="26"/>
        </w:rPr>
        <w:t>ю</w:t>
      </w:r>
      <w:r>
        <w:rPr>
          <w:rFonts w:ascii="Times New Roman" w:hAnsi="Times New Roman" w:cs="Times New Roman"/>
          <w:sz w:val="26"/>
          <w:szCs w:val="26"/>
        </w:rPr>
        <w:t>щих  отношений самостоя</w:t>
      </w:r>
      <w:r>
        <w:rPr>
          <w:rFonts w:ascii="Times New Roman" w:hAnsi="Times New Roman" w:cs="Times New Roman"/>
          <w:sz w:val="26"/>
          <w:szCs w:val="26"/>
        </w:rPr>
        <w:t>тельно, без вмешательства государства:</w:t>
      </w:r>
    </w:p>
    <w:p w:rsidR="00984800" w:rsidRDefault="00B64D9C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отсутствуют.</w:t>
      </w:r>
    </w:p>
    <w:p w:rsidR="00984800" w:rsidRDefault="00984800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84800" w:rsidRDefault="00B64D9C">
      <w:pPr>
        <w:widowControl/>
        <w:jc w:val="both"/>
        <w:textAlignment w:val="baseline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    3.7.  Анализ  опыта  решения  </w:t>
      </w:r>
      <w:proofErr w:type="gramStart"/>
      <w:r>
        <w:rPr>
          <w:rFonts w:ascii="Times New Roman" w:hAnsi="Times New Roman" w:cs="Times New Roman"/>
          <w:color w:val="auto"/>
          <w:sz w:val="26"/>
          <w:szCs w:val="26"/>
        </w:rPr>
        <w:t>аналогичных  проблем</w:t>
      </w:r>
      <w:proofErr w:type="gramEnd"/>
      <w:r>
        <w:rPr>
          <w:rFonts w:ascii="Times New Roman" w:hAnsi="Times New Roman" w:cs="Times New Roman"/>
          <w:color w:val="auto"/>
          <w:sz w:val="26"/>
          <w:szCs w:val="26"/>
        </w:rPr>
        <w:t xml:space="preserve">  в  других муниципальных образованиях, субъектах  Российской Федерации, в том числе без введения предлагаемого регулирования:-</w:t>
      </w: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(не предусмотрено дл</w:t>
      </w:r>
      <w:r>
        <w:rPr>
          <w:rFonts w:ascii="Times New Roman" w:hAnsi="Times New Roman" w:cs="Times New Roman"/>
          <w:color w:val="auto"/>
          <w:sz w:val="26"/>
          <w:szCs w:val="26"/>
        </w:rPr>
        <w:t>я проведения у</w:t>
      </w:r>
      <w:r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прощенного порядка проведения оценки регулирующего воздействия)</w:t>
      </w:r>
    </w:p>
    <w:p w:rsidR="00984800" w:rsidRDefault="00B64D9C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lastRenderedPageBreak/>
        <w:t>    3.8. Источники данных: Система консультант</w:t>
      </w:r>
    </w:p>
    <w:p w:rsidR="00984800" w:rsidRDefault="00B64D9C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/>
        <w:t>    3.9. Иная информация о проблеме: отсутствует</w:t>
      </w: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4.   Определение   целей   предлагаемого   правового   регулирования  и  ин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дикаторов для оценки их достижения</w:t>
      </w: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2081"/>
        <w:gridCol w:w="3298"/>
      </w:tblGrid>
      <w:tr w:rsidR="00984800">
        <w:trPr>
          <w:trHeight w:hRule="exact" w:val="15"/>
        </w:trPr>
        <w:tc>
          <w:tcPr>
            <w:tcW w:w="3969" w:type="dxa"/>
            <w:shd w:val="clear" w:color="auto" w:fill="auto"/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2081" w:type="dxa"/>
            <w:shd w:val="clear" w:color="auto" w:fill="auto"/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3298" w:type="dxa"/>
            <w:shd w:val="clear" w:color="auto" w:fill="auto"/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</w:tr>
      <w:tr w:rsidR="00984800"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4.1. Цели предлагаемого правового регулирования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4.2. Сроки достижения целей предлагаемого правового регулирования</w:t>
            </w:r>
          </w:p>
        </w:tc>
        <w:tc>
          <w:tcPr>
            <w:tcW w:w="3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4.3. Периодичность мониторинга достижения целей предлагаемого правового регулирования</w:t>
            </w:r>
          </w:p>
        </w:tc>
      </w:tr>
      <w:tr w:rsidR="00984800"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Цель: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ограничение розничной продажи алкогольной продукции на прилегающих к некоторым объектам и организациям территориях, и снижение потребления (распития) алкогольной продукции.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сентябрь 2025</w:t>
            </w:r>
          </w:p>
        </w:tc>
        <w:tc>
          <w:tcPr>
            <w:tcW w:w="3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необходимость мониторинга отсутствует.</w:t>
            </w:r>
          </w:p>
        </w:tc>
      </w:tr>
    </w:tbl>
    <w:p w:rsidR="00984800" w:rsidRDefault="0098480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</w:pP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4.4.  Действующие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нормативные правовые акты, поручения, другие решения, из   которых  вытекает  необходимость  разработки  предлагаемого  правового  регулирования   в   данной  области,  и  которые  определяют  необходимость постановки указанных целей:</w:t>
      </w:r>
    </w:p>
    <w:p w:rsidR="00984800" w:rsidRDefault="00B64D9C">
      <w:pPr>
        <w:widowControl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статья 16 Федеральн</w:t>
      </w:r>
      <w:r>
        <w:rPr>
          <w:rFonts w:ascii="Times New Roman" w:hAnsi="Times New Roman" w:cs="Times New Roman"/>
          <w:sz w:val="28"/>
          <w:szCs w:val="28"/>
        </w:rPr>
        <w:t>ого закона от 06.10.2003 № 131-ФЗ «Об общих принципах организации местного самоуправления в Российской Федерации»,</w:t>
      </w:r>
    </w:p>
    <w:p w:rsidR="00984800" w:rsidRDefault="00B64D9C">
      <w:pPr>
        <w:widowControl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8 статьи 16 Федерального закона от 22.11.1995 № 171-ФЗ «О государственном регулировании производства и оборота этилового спирта, алко</w:t>
      </w:r>
      <w:r>
        <w:rPr>
          <w:rFonts w:ascii="Times New Roman" w:hAnsi="Times New Roman" w:cs="Times New Roman"/>
          <w:sz w:val="28"/>
          <w:szCs w:val="28"/>
        </w:rPr>
        <w:t>гольной и спиртосодержащей продукции и об ограничении потребления (распития) алкогольной продукции»,</w:t>
      </w:r>
    </w:p>
    <w:p w:rsidR="00984800" w:rsidRDefault="00B64D9C">
      <w:pPr>
        <w:widowControl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-постановление Правительства Российской Федерации от 23.12.2020 № 2220 «Об утверждении Правил определения органами местного самоуправления границ прилегающ</w:t>
      </w:r>
      <w:r>
        <w:rPr>
          <w:rFonts w:ascii="Times New Roman" w:hAnsi="Times New Roman" w:cs="Times New Roman"/>
          <w:sz w:val="28"/>
          <w:szCs w:val="28"/>
        </w:rPr>
        <w:t xml:space="preserve">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питания», </w:t>
      </w: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hAnsi="Times New Roman" w:cs="Times New Roman"/>
          <w:sz w:val="28"/>
          <w:szCs w:val="28"/>
        </w:rPr>
        <w:t>-Закон Оренбургской области от 29.11.2024 № 1289/544-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</w:rPr>
        <w:t>-ОЗ  «О регулировании отдельных в</w:t>
      </w:r>
      <w:r>
        <w:rPr>
          <w:rFonts w:ascii="Times New Roman" w:hAnsi="Times New Roman" w:cs="Times New Roman"/>
          <w:sz w:val="28"/>
          <w:szCs w:val="28"/>
        </w:rPr>
        <w:t xml:space="preserve">опросов в сфере розничной продажи алкогольной продукции на территории Оренбургской области </w:t>
      </w:r>
    </w:p>
    <w:p w:rsidR="00984800" w:rsidRDefault="00B64D9C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</w:t>
      </w: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     (наименование  нормативного правового акта более высокого   уровня либо указание на инициативный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порядок разработки)</w:t>
      </w:r>
    </w:p>
    <w:p w:rsidR="00984800" w:rsidRDefault="0098480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</w:pP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6"/>
        <w:gridCol w:w="3653"/>
        <w:gridCol w:w="2579"/>
      </w:tblGrid>
      <w:tr w:rsidR="00984800">
        <w:trPr>
          <w:trHeight w:hRule="exact" w:val="15"/>
        </w:trPr>
        <w:tc>
          <w:tcPr>
            <w:tcW w:w="3116" w:type="dxa"/>
            <w:shd w:val="clear" w:color="auto" w:fill="auto"/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3653" w:type="dxa"/>
            <w:shd w:val="clear" w:color="auto" w:fill="auto"/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2579" w:type="dxa"/>
            <w:shd w:val="clear" w:color="auto" w:fill="auto"/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</w:tr>
      <w:tr w:rsidR="00984800">
        <w:tc>
          <w:tcPr>
            <w:tcW w:w="3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4.5. Цели предлагаемого правового регулирования &lt;*&gt;</w:t>
            </w:r>
          </w:p>
        </w:tc>
        <w:tc>
          <w:tcPr>
            <w:tcW w:w="3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4.6. Индикаторы достижения целей; актуальные значения индикаторов &lt;*&gt;</w:t>
            </w:r>
          </w:p>
        </w:tc>
        <w:tc>
          <w:tcPr>
            <w:tcW w:w="2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4.7. Прогнозируемые значения индикаторов &lt;*&gt;</w:t>
            </w:r>
          </w:p>
        </w:tc>
      </w:tr>
      <w:tr w:rsidR="00984800">
        <w:tc>
          <w:tcPr>
            <w:tcW w:w="31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Цель 1</w:t>
            </w:r>
          </w:p>
        </w:tc>
        <w:tc>
          <w:tcPr>
            <w:tcW w:w="3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индикатор 1.1</w:t>
            </w:r>
          </w:p>
          <w:p w:rsidR="00984800" w:rsidRDefault="00984800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984800">
        <w:tc>
          <w:tcPr>
            <w:tcW w:w="311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Принятие НПА, утверждающего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определении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границ прилегающих территорий к многоквартирным домам, расположенным на территории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Сорочинский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муниципальный округ Оренбургской области, на которых не допускается розничная продажа алкогольной продукции при оказании услуг общест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венного питания</w:t>
            </w:r>
          </w:p>
        </w:tc>
        <w:tc>
          <w:tcPr>
            <w:tcW w:w="3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необходимость</w:t>
            </w:r>
          </w:p>
          <w:p w:rsidR="00984800" w:rsidRDefault="00B64D9C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установления</w:t>
            </w:r>
          </w:p>
          <w:p w:rsidR="00984800" w:rsidRDefault="00B64D9C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индикаторов</w:t>
            </w:r>
          </w:p>
          <w:p w:rsidR="00984800" w:rsidRDefault="00B64D9C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отсутствует.</w:t>
            </w:r>
          </w:p>
        </w:tc>
        <w:tc>
          <w:tcPr>
            <w:tcW w:w="2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984800">
        <w:tc>
          <w:tcPr>
            <w:tcW w:w="31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984800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3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984800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2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</w:tr>
      <w:tr w:rsidR="00984800">
        <w:tc>
          <w:tcPr>
            <w:tcW w:w="31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3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984800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2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</w:tr>
    </w:tbl>
    <w:p w:rsidR="00984800" w:rsidRDefault="00B64D9C">
      <w:pPr>
        <w:widowControl/>
        <w:jc w:val="both"/>
        <w:textAlignment w:val="baseline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  <w:br/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4.8.  Методы  </w:t>
      </w: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контроля эффективности избранного способа достижения цели</w:t>
      </w:r>
      <w:proofErr w:type="gramEnd"/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регулирования, источники информации для расчетов &lt;*&gt;: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 не предусмотрены</w:t>
      </w:r>
    </w:p>
    <w:p w:rsidR="00984800" w:rsidRDefault="00B64D9C">
      <w:pPr>
        <w:widowControl/>
        <w:jc w:val="both"/>
        <w:textAlignment w:val="baseline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4.9.   Необходимые   для   достижения  заявленных  целей  регулирования организационно-технические,   методологические,   информационные   и   иные мероприятия &lt;*&gt;: </w:t>
      </w:r>
      <w:r>
        <w:rPr>
          <w:rFonts w:ascii="Times New Roman" w:hAnsi="Times New Roman" w:cs="Times New Roman"/>
          <w:color w:val="auto"/>
          <w:sz w:val="26"/>
          <w:szCs w:val="26"/>
        </w:rPr>
        <w:t>не предусмотрены</w:t>
      </w:r>
    </w:p>
    <w:p w:rsidR="00984800" w:rsidRDefault="0098480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</w:pPr>
    </w:p>
    <w:p w:rsidR="00984800" w:rsidRDefault="00B64D9C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4.10.    Соответствие    целей   принципам   правового   регулирован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ия: цели предполагаемого правового регулирования в полной мере соответствуют принципам законности, обоснованности, </w:t>
      </w:r>
      <w:proofErr w:type="spellStart"/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мотивированности</w:t>
      </w:r>
      <w:proofErr w:type="spellEnd"/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, системности </w:t>
      </w:r>
    </w:p>
    <w:p w:rsidR="00984800" w:rsidRDefault="00B64D9C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5.  Качественная  характеристика  и  о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ценка  численности  потенциальных  адресатов предлагаемого правового регулирования (их групп):</w:t>
      </w: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8"/>
        <w:gridCol w:w="2022"/>
        <w:gridCol w:w="2208"/>
      </w:tblGrid>
      <w:tr w:rsidR="00984800">
        <w:trPr>
          <w:trHeight w:hRule="exact" w:val="15"/>
        </w:trPr>
        <w:tc>
          <w:tcPr>
            <w:tcW w:w="5118" w:type="dxa"/>
            <w:shd w:val="clear" w:color="auto" w:fill="auto"/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022" w:type="dxa"/>
            <w:shd w:val="clear" w:color="auto" w:fill="auto"/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208" w:type="dxa"/>
            <w:shd w:val="clear" w:color="auto" w:fill="auto"/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984800">
        <w:tc>
          <w:tcPr>
            <w:tcW w:w="5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5.1. Группы потенциальных адресатов предлагаемого правового регулирования</w:t>
            </w:r>
          </w:p>
          <w:p w:rsidR="00984800" w:rsidRDefault="00B64D9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(краткое описание их качественных характеристик)</w:t>
            </w:r>
          </w:p>
        </w:tc>
        <w:tc>
          <w:tcPr>
            <w:tcW w:w="2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5.2. Количество участников группы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5.3. Источники данных</w:t>
            </w:r>
          </w:p>
        </w:tc>
      </w:tr>
      <w:tr w:rsidR="00984800">
        <w:tc>
          <w:tcPr>
            <w:tcW w:w="5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Группа 1</w:t>
            </w:r>
            <w:r>
              <w:rPr>
                <w:sz w:val="26"/>
                <w:szCs w:val="26"/>
              </w:rPr>
              <w:t xml:space="preserve">: </w:t>
            </w:r>
            <w:r>
              <w:rPr>
                <w:bCs/>
                <w:sz w:val="26"/>
                <w:szCs w:val="26"/>
              </w:rPr>
              <w:t>юридические лица, индивид</w:t>
            </w:r>
            <w:r>
              <w:rPr>
                <w:bCs/>
                <w:sz w:val="26"/>
                <w:szCs w:val="26"/>
              </w:rPr>
              <w:t>у</w:t>
            </w:r>
            <w:r>
              <w:rPr>
                <w:bCs/>
                <w:sz w:val="26"/>
                <w:szCs w:val="26"/>
              </w:rPr>
              <w:t>альные предприниматели, физические л</w:t>
            </w:r>
            <w:r>
              <w:rPr>
                <w:bCs/>
                <w:sz w:val="26"/>
                <w:szCs w:val="26"/>
              </w:rPr>
              <w:t>и</w:t>
            </w:r>
            <w:r>
              <w:rPr>
                <w:bCs/>
                <w:sz w:val="26"/>
                <w:szCs w:val="26"/>
              </w:rPr>
              <w:t>ца, общественные и религиозные объед</w:t>
            </w:r>
            <w:r>
              <w:rPr>
                <w:bCs/>
                <w:sz w:val="26"/>
                <w:szCs w:val="26"/>
              </w:rPr>
              <w:t>и</w:t>
            </w:r>
            <w:r>
              <w:rPr>
                <w:bCs/>
                <w:sz w:val="26"/>
                <w:szCs w:val="26"/>
              </w:rPr>
              <w:t>нения</w:t>
            </w:r>
          </w:p>
        </w:tc>
        <w:tc>
          <w:tcPr>
            <w:tcW w:w="2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ограничено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статистика о</w:t>
            </w:r>
            <w:r>
              <w:rPr>
                <w:sz w:val="26"/>
                <w:szCs w:val="26"/>
              </w:rPr>
              <w:t>б</w:t>
            </w:r>
            <w:r>
              <w:rPr>
                <w:sz w:val="26"/>
                <w:szCs w:val="26"/>
              </w:rPr>
              <w:t>ращений</w:t>
            </w:r>
          </w:p>
        </w:tc>
      </w:tr>
      <w:tr w:rsidR="00984800">
        <w:tc>
          <w:tcPr>
            <w:tcW w:w="5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Группа N</w:t>
            </w:r>
          </w:p>
        </w:tc>
        <w:tc>
          <w:tcPr>
            <w:tcW w:w="2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</w:tbl>
    <w:p w:rsidR="00984800" w:rsidRDefault="00984800">
      <w:pPr>
        <w:widowControl/>
        <w:spacing w:after="240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</w:p>
    <w:p w:rsidR="00984800" w:rsidRDefault="00B64D9C">
      <w:pPr>
        <w:widowControl/>
        <w:ind w:firstLine="480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lastRenderedPageBreak/>
        <w:t xml:space="preserve">6. Изменение функций (полномочий, обязанностей, прав) исполнительных органов и государственных органов </w:t>
      </w:r>
      <w:proofErr w:type="spellStart"/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Сорочинского</w:t>
      </w:r>
      <w:proofErr w:type="spellEnd"/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муниципального округа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, а также порядка их реализации в связи с введением предлагаемого правового регулирования**:</w:t>
      </w: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6"/>
        <w:gridCol w:w="3083"/>
        <w:gridCol w:w="1791"/>
        <w:gridCol w:w="1406"/>
        <w:gridCol w:w="1492"/>
      </w:tblGrid>
      <w:tr w:rsidR="00984800">
        <w:trPr>
          <w:trHeight w:hRule="exact" w:val="15"/>
        </w:trPr>
        <w:tc>
          <w:tcPr>
            <w:tcW w:w="1576" w:type="dxa"/>
            <w:shd w:val="clear" w:color="auto" w:fill="auto"/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083" w:type="dxa"/>
            <w:shd w:val="clear" w:color="auto" w:fill="auto"/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791" w:type="dxa"/>
            <w:shd w:val="clear" w:color="auto" w:fill="auto"/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06" w:type="dxa"/>
            <w:shd w:val="clear" w:color="auto" w:fill="auto"/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92" w:type="dxa"/>
            <w:shd w:val="clear" w:color="auto" w:fill="auto"/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984800"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6.1. Наименование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функции</w:t>
            </w:r>
          </w:p>
          <w:p w:rsidR="00984800" w:rsidRDefault="00B64D9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(полномочия, обязанности или права)</w:t>
            </w:r>
          </w:p>
        </w:tc>
        <w:tc>
          <w:tcPr>
            <w:tcW w:w="3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6.2. Характер функции</w:t>
            </w:r>
          </w:p>
          <w:p w:rsidR="00984800" w:rsidRDefault="00B64D9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(новая/изменяемая/отменяемая)</w:t>
            </w: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6.3. Предполагаемый порядок реализации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6.4. Оценка изменения трудовых затрат</w:t>
            </w:r>
          </w:p>
          <w:p w:rsidR="00984800" w:rsidRDefault="00B64D9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(чел./час в год), изменения численности сотрудников</w:t>
            </w:r>
          </w:p>
          <w:p w:rsidR="00984800" w:rsidRDefault="00B64D9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(человек)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6.5. Оценка изменения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потребностей в других ресурсах</w:t>
            </w:r>
          </w:p>
        </w:tc>
      </w:tr>
      <w:tr w:rsidR="00984800">
        <w:tc>
          <w:tcPr>
            <w:tcW w:w="934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Наименование государственного органа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:</w:t>
            </w:r>
            <w:proofErr w:type="gramEnd"/>
          </w:p>
        </w:tc>
      </w:tr>
      <w:tr w:rsidR="00984800"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Функции не изменяются</w:t>
            </w:r>
          </w:p>
        </w:tc>
        <w:tc>
          <w:tcPr>
            <w:tcW w:w="3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984800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984800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984800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984800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</w:tr>
    </w:tbl>
    <w:p w:rsidR="00984800" w:rsidRDefault="00984800">
      <w:pPr>
        <w:widowControl/>
        <w:spacing w:after="240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highlight w:val="yellow"/>
          <w:lang w:bidi="ar-SA"/>
        </w:rPr>
      </w:pP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7. Оценка дополнительных расходов (доходов) бюджета муниципального округа, связанных с введением предлагаемого правового регулирования**: </w:t>
      </w: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1"/>
        <w:gridCol w:w="3660"/>
        <w:gridCol w:w="2577"/>
      </w:tblGrid>
      <w:tr w:rsidR="00984800">
        <w:trPr>
          <w:trHeight w:hRule="exact" w:val="15"/>
        </w:trPr>
        <w:tc>
          <w:tcPr>
            <w:tcW w:w="3111" w:type="dxa"/>
            <w:shd w:val="clear" w:color="auto" w:fill="auto"/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660" w:type="dxa"/>
            <w:shd w:val="clear" w:color="auto" w:fill="auto"/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7" w:type="dxa"/>
            <w:shd w:val="clear" w:color="auto" w:fill="auto"/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984800"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7.1.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Наименование функции (полномочия, обязанности или права) (в соответствии с пунктом 6.1 сводного отчета)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7.2. Виды расходов (возможных поступлений) бюджета муниципального округа</w:t>
            </w:r>
          </w:p>
        </w:tc>
        <w:tc>
          <w:tcPr>
            <w:tcW w:w="2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7.3. Количественная оценка расходов и возможных поступлений (млн. рублей)</w:t>
            </w:r>
          </w:p>
        </w:tc>
      </w:tr>
      <w:tr w:rsidR="00984800">
        <w:tc>
          <w:tcPr>
            <w:tcW w:w="93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Наим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енование государственного органа (от 1 до N):</w:t>
            </w:r>
          </w:p>
        </w:tc>
      </w:tr>
      <w:tr w:rsidR="00984800">
        <w:tc>
          <w:tcPr>
            <w:tcW w:w="311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Функция (полномочие, обязанность или право) -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единовременные расходы</w:t>
            </w:r>
          </w:p>
          <w:p w:rsidR="00984800" w:rsidRDefault="00984800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984800">
        <w:tc>
          <w:tcPr>
            <w:tcW w:w="31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дополнительные расходы (доходы) бюджета муниципального округа отсутствуют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периодические расходы</w:t>
            </w:r>
          </w:p>
          <w:p w:rsidR="00984800" w:rsidRDefault="00984800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984800">
        <w:tc>
          <w:tcPr>
            <w:tcW w:w="31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возможные доходы</w:t>
            </w:r>
          </w:p>
          <w:p w:rsidR="00984800" w:rsidRDefault="00984800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984800">
        <w:tc>
          <w:tcPr>
            <w:tcW w:w="6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Итого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единовременные расходы за ___________ годы</w:t>
            </w:r>
          </w:p>
        </w:tc>
        <w:tc>
          <w:tcPr>
            <w:tcW w:w="2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984800">
        <w:tc>
          <w:tcPr>
            <w:tcW w:w="6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Итого периодические расходы за ___________ годы</w:t>
            </w:r>
          </w:p>
        </w:tc>
        <w:tc>
          <w:tcPr>
            <w:tcW w:w="2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984800">
        <w:tc>
          <w:tcPr>
            <w:tcW w:w="6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Итого возможные доходы за ___________ годы</w:t>
            </w:r>
          </w:p>
        </w:tc>
        <w:tc>
          <w:tcPr>
            <w:tcW w:w="2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</w:p>
        </w:tc>
      </w:tr>
    </w:tbl>
    <w:p w:rsidR="00984800" w:rsidRDefault="00B64D9C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lastRenderedPageBreak/>
        <w:t>    7.4.  Другие  сведения  о  дополнительных расходах (доходах) бюджета муниц</w:t>
      </w:r>
      <w:r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пального округа,   возникающих </w:t>
      </w:r>
      <w:r>
        <w:rPr>
          <w:rFonts w:ascii="Times New Roman" w:hAnsi="Times New Roman" w:cs="Times New Roman"/>
          <w:sz w:val="26"/>
          <w:szCs w:val="26"/>
        </w:rPr>
        <w:t>  в   связи   с  введением  предлагаемого  правового регулирования: отсутствуют</w:t>
      </w:r>
    </w:p>
    <w:p w:rsidR="00984800" w:rsidRDefault="00B64D9C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7.5. Источники данных: -</w:t>
      </w:r>
    </w:p>
    <w:p w:rsidR="00984800" w:rsidRDefault="00B64D9C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</w:t>
      </w: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8.   Изменение   обязанностей   (ограничений)  потенциальных  адресатов предлагаемого  правового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 регулирования  и  связанные с ними дополнительные расходы (доходы) &lt;**&gt;:</w:t>
      </w:r>
    </w:p>
    <w:tbl>
      <w:tblPr>
        <w:tblW w:w="963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9"/>
        <w:gridCol w:w="2007"/>
        <w:gridCol w:w="3308"/>
        <w:gridCol w:w="1843"/>
        <w:gridCol w:w="992"/>
      </w:tblGrid>
      <w:tr w:rsidR="00984800">
        <w:trPr>
          <w:trHeight w:hRule="exact" w:val="15"/>
        </w:trPr>
        <w:tc>
          <w:tcPr>
            <w:tcW w:w="1489" w:type="dxa"/>
            <w:shd w:val="clear" w:color="auto" w:fill="auto"/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007" w:type="dxa"/>
            <w:shd w:val="clear" w:color="auto" w:fill="auto"/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308" w:type="dxa"/>
            <w:shd w:val="clear" w:color="auto" w:fill="auto"/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843" w:type="dxa"/>
            <w:shd w:val="clear" w:color="auto" w:fill="auto"/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984800"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8.1. Группы потенциальных адресатов предлагаемого правового регулирования (в соответствии с п. 5.1 сводного отчета)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8.2. Новые обязательные требования, обязанности, изменения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существующих обязательных требований и обязанностей, новая или изменяемая ответственность, вводимые предлагаемым правовым регулированием (с указанием соответствующих положений проекта нормативного правового акта)</w:t>
            </w: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8.3. Структурные единицы проекта акта (отде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льно по каждой обязанности, каждому запрету, ограничению, обязательному требованию, ответственности)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8.3. Описание расходов и возможных доходов, связанных с введением предлагаемого правового регулирования: размер, периодичность, обоснование избыточности/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избыточности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8.4. Количественная оценка</w:t>
            </w:r>
          </w:p>
          <w:p w:rsidR="00984800" w:rsidRDefault="00B64D9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(рублей)</w:t>
            </w:r>
          </w:p>
        </w:tc>
      </w:tr>
      <w:tr w:rsidR="00984800">
        <w:tc>
          <w:tcPr>
            <w:tcW w:w="148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Юридические лица, индивидуальные предприниматели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установление новых обязательных требований для субъектов предпринимательской и иной экономической деятельности</w:t>
            </w: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shd w:val="clear" w:color="auto" w:fill="FFFFFF"/>
              <w:suppressAutoHyphens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границы прилегающих территорий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</w:t>
            </w:r>
            <w:proofErr w:type="gramEnd"/>
          </w:p>
          <w:p w:rsidR="00984800" w:rsidRDefault="00B64D9C">
            <w:pPr>
              <w:shd w:val="clear" w:color="auto" w:fill="FFFFFF"/>
              <w:suppressAutoHyphens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многоквартирным домам, на кот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рых не</w:t>
            </w:r>
          </w:p>
          <w:p w:rsidR="00984800" w:rsidRDefault="00B64D9C">
            <w:pPr>
              <w:shd w:val="clear" w:color="auto" w:fill="FFFFFF"/>
              <w:suppressAutoHyphens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допускается розничная продажа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алкогольной</w:t>
            </w:r>
            <w:proofErr w:type="gramEnd"/>
          </w:p>
          <w:p w:rsidR="00984800" w:rsidRDefault="00B64D9C">
            <w:pPr>
              <w:shd w:val="clear" w:color="auto" w:fill="FFFFFF"/>
              <w:suppressAutoHyphens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продукции при оказании услуг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общественного</w:t>
            </w:r>
            <w:proofErr w:type="gramEnd"/>
          </w:p>
          <w:p w:rsidR="00984800" w:rsidRDefault="00B64D9C">
            <w:pPr>
              <w:shd w:val="clear" w:color="auto" w:fill="FFFFFF"/>
              <w:suppressAutoHyphens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питания в объектах общественного питания,</w:t>
            </w:r>
          </w:p>
          <w:p w:rsidR="00984800" w:rsidRDefault="00B64D9C">
            <w:pPr>
              <w:shd w:val="clear" w:color="auto" w:fill="FFFFFF"/>
              <w:suppressAutoHyphens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имеющих зал обслуживания пос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тителей общей</w:t>
            </w:r>
          </w:p>
          <w:p w:rsidR="00984800" w:rsidRDefault="00B64D9C">
            <w:pPr>
              <w:shd w:val="clear" w:color="auto" w:fill="FFFFFF"/>
              <w:suppressAutoHyphens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площадью не менее 50 квадратных метров,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на</w:t>
            </w:r>
            <w:proofErr w:type="gramEnd"/>
          </w:p>
          <w:p w:rsidR="00984800" w:rsidRDefault="00B64D9C">
            <w:pPr>
              <w:shd w:val="clear" w:color="auto" w:fill="FFFFFF"/>
              <w:suppressAutoHyphens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рассто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янии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20 метров</w:t>
            </w:r>
          </w:p>
          <w:p w:rsidR="00984800" w:rsidRDefault="00B64D9C">
            <w:pPr>
              <w:shd w:val="clear" w:color="auto" w:fill="FFFFFF"/>
              <w:suppressAutoHyphens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многоквартирных домов.</w:t>
            </w:r>
          </w:p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84800">
        <w:tc>
          <w:tcPr>
            <w:tcW w:w="148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установление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lastRenderedPageBreak/>
              <w:t>новых обязанностей, запретов, ограничений для субъектов предпринимательской и иной экономической деятельности</w:t>
            </w: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tabs>
                <w:tab w:val="left" w:pos="709"/>
              </w:tabs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zh-CN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zh-CN" w:bidi="ar-SA"/>
              </w:rPr>
              <w:lastRenderedPageBreak/>
              <w:t xml:space="preserve">не допускается розничная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zh-CN" w:bidi="ar-SA"/>
              </w:rPr>
              <w:lastRenderedPageBreak/>
              <w:t xml:space="preserve">продажа алкогольной продукции при оказании услуг общественного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zh-CN" w:bidi="ar-SA"/>
              </w:rPr>
              <w:t>питания в объектах общественного питания, имеющих зал обслуживания посетителей общей площадью менее 50 квадратных метров, в пределах границ земельных участков, учтенных в Едином государственном реестре недвижимости, на которых расположены многоквартирные д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zh-CN" w:bidi="ar-SA"/>
              </w:rPr>
              <w:t>ома и иные входящие в состав таких домов объекты недвижимого имущества.</w:t>
            </w:r>
            <w:proofErr w:type="gramEnd"/>
          </w:p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84800">
        <w:tc>
          <w:tcPr>
            <w:tcW w:w="148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установление ответственности за нарушение нормативных правовых актов, затрагивающих вопросы осуществления предпринимательской и иной экономической деятельности</w:t>
            </w: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Ответственность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за нарушение норм указанных в Постановлении «Об определении границ прилегающих территорий к многоквартирным домам, расположенным на территории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Сорочинский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муниципальный округ Оренбургской области, на которых не допускается рознич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ная продажа алкогольной продукции при оказании услуг общественного питания»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84800">
        <w:tc>
          <w:tcPr>
            <w:tcW w:w="148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изменение ранее предусмотренных нормативными правовыми актами обязательных требований для субъектов предпринимательской и иной экономической деятельности</w:t>
            </w: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нет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84800">
        <w:tc>
          <w:tcPr>
            <w:tcW w:w="148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изменение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ранее предусмотренных нормативными правовыми актами обязанностей, запретов, ограничений для субъектов предпринимательской и иной экономической деятельности</w:t>
            </w: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нет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84800">
        <w:tc>
          <w:tcPr>
            <w:tcW w:w="148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изменение ответственности за нарушение нормативных правовых актов, затрагивающих вопросы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осуществления предпринимательской и иной экономической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lastRenderedPageBreak/>
              <w:t>деятельности</w:t>
            </w: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lastRenderedPageBreak/>
              <w:t>нет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84800">
        <w:tc>
          <w:tcPr>
            <w:tcW w:w="148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lastRenderedPageBreak/>
              <w:t>Группа N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984800">
        <w:tc>
          <w:tcPr>
            <w:tcW w:w="14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</w:tbl>
    <w:p w:rsidR="00984800" w:rsidRDefault="00B64D9C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yellow"/>
        </w:rPr>
        <w:br/>
      </w:r>
      <w:r>
        <w:rPr>
          <w:rFonts w:ascii="Times New Roman" w:hAnsi="Times New Roman" w:cs="Times New Roman"/>
          <w:sz w:val="26"/>
          <w:szCs w:val="26"/>
        </w:rPr>
        <w:t>    8.5. Издержки и выгоды адресатов предлагаемого правового регулирования, не поддающиеся количественной оценке: не установлено</w:t>
      </w:r>
    </w:p>
    <w:p w:rsidR="00984800" w:rsidRDefault="00B64D9C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8.6. Источники данных: -</w:t>
      </w: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9.   </w:t>
      </w: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Риски   решения   проблемы   предложенным   способом  нормативного регулирования  и  риски  негативных  последствий,  в том числе для проектов актов,  устанавливающих  новые  или  изменяющих  обязательные требования, - обоснование  соразмерности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затрат  на  исполнение  обязательных требований лицами,    в    отношении   которых   они   устанавливаются,   с   рисками, предотвращаемыми  этими  обязательными  требованиями,  при обычных условиях  гражданского оборота: отсутствуют</w:t>
      </w:r>
      <w:proofErr w:type="gramEnd"/>
    </w:p>
    <w:p w:rsidR="00984800" w:rsidRDefault="00B64D9C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</w:t>
      </w:r>
    </w:p>
    <w:p w:rsidR="00984800" w:rsidRDefault="00B64D9C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9.1. Источники данных: -________________________________________________</w:t>
      </w:r>
    </w:p>
    <w:p w:rsidR="00984800" w:rsidRDefault="00B64D9C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</w:p>
    <w:p w:rsidR="00984800" w:rsidRDefault="00B64D9C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10. Сравнение возможных вариантов решения проблемы:</w:t>
      </w: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9"/>
        <w:gridCol w:w="2386"/>
        <w:gridCol w:w="2148"/>
        <w:gridCol w:w="2268"/>
      </w:tblGrid>
      <w:tr w:rsidR="00984800">
        <w:trPr>
          <w:trHeight w:hRule="exact" w:val="15"/>
        </w:trPr>
        <w:tc>
          <w:tcPr>
            <w:tcW w:w="2978" w:type="dxa"/>
            <w:shd w:val="clear" w:color="auto" w:fill="auto"/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386" w:type="dxa"/>
            <w:shd w:val="clear" w:color="auto" w:fill="auto"/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148" w:type="dxa"/>
            <w:shd w:val="clear" w:color="auto" w:fill="auto"/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984800"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Вариант 1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Вариант 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Вариант 3</w:t>
            </w:r>
          </w:p>
        </w:tc>
      </w:tr>
      <w:tr w:rsidR="00984800"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10.1. Содержание варианта решения проблемы &lt;***&gt;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b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Утвердить пост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новление «Об определении гр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ниц прилегающих территорий к мн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гоквартирным д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мам, расположе</w:t>
            </w:r>
            <w:r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ным на террит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рии муниципал</w:t>
            </w:r>
            <w:r>
              <w:rPr>
                <w:sz w:val="26"/>
                <w:szCs w:val="26"/>
              </w:rPr>
              <w:t>ь</w:t>
            </w:r>
            <w:r>
              <w:rPr>
                <w:sz w:val="26"/>
                <w:szCs w:val="26"/>
              </w:rPr>
              <w:t xml:space="preserve">ного образования </w:t>
            </w:r>
            <w:proofErr w:type="spellStart"/>
            <w:r>
              <w:rPr>
                <w:sz w:val="26"/>
                <w:szCs w:val="26"/>
              </w:rPr>
              <w:t>Сорочинский</w:t>
            </w:r>
            <w:proofErr w:type="spellEnd"/>
            <w:r>
              <w:rPr>
                <w:sz w:val="26"/>
                <w:szCs w:val="26"/>
              </w:rPr>
              <w:t xml:space="preserve"> м</w:t>
            </w:r>
            <w:r>
              <w:rPr>
                <w:sz w:val="26"/>
                <w:szCs w:val="26"/>
              </w:rPr>
              <w:t>у</w:t>
            </w:r>
            <w:r>
              <w:rPr>
                <w:sz w:val="26"/>
                <w:szCs w:val="26"/>
              </w:rPr>
              <w:t>ниципальный</w:t>
            </w:r>
            <w:r>
              <w:rPr>
                <w:sz w:val="26"/>
                <w:szCs w:val="26"/>
              </w:rPr>
              <w:t xml:space="preserve"> округ Оренбур</w:t>
            </w:r>
            <w:r>
              <w:rPr>
                <w:sz w:val="26"/>
                <w:szCs w:val="26"/>
              </w:rPr>
              <w:t>г</w:t>
            </w:r>
            <w:r>
              <w:rPr>
                <w:sz w:val="26"/>
                <w:szCs w:val="26"/>
              </w:rPr>
              <w:t>ской области, на которых не д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пускается розни</w:t>
            </w:r>
            <w:r>
              <w:rPr>
                <w:sz w:val="26"/>
                <w:szCs w:val="26"/>
              </w:rPr>
              <w:t>ч</w:t>
            </w:r>
            <w:r>
              <w:rPr>
                <w:sz w:val="26"/>
                <w:szCs w:val="26"/>
              </w:rPr>
              <w:t>ная продажа алк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гольной проду</w:t>
            </w:r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</w:rPr>
              <w:t>ции при оказании услуг обществе</w:t>
            </w:r>
            <w:r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ного питания»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постановление не будет принято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Установление    обязанностей,   запретов,   ограничений,   обязательных  требований,  от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ветственности в ином размере (меньшем, большем) по сравнению  с  предлагаемым в проекте нормативного акта (указывается при установлении в  проекте  акта обязанностей, запретов, ограничений, обязательных требований, ответственности в количественном выражени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и (например, в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денежном выражении,</w:t>
            </w:r>
            <w:proofErr w:type="gramEnd"/>
          </w:p>
          <w:p w:rsidR="00984800" w:rsidRDefault="00B64D9C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определяющих объем, расстояние)).</w:t>
            </w:r>
            <w:proofErr w:type="gramEnd"/>
          </w:p>
        </w:tc>
      </w:tr>
      <w:tr w:rsidR="00984800"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10.2. 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jc w:val="both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Потенциальные адресаты понесут расходы п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ри условии прекращения ведения бизнеса (пункт 1,2 постановления), либо расширения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площади зала обслуживания посетителей общепита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более 50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.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Дополнительные расходы (доходы) потенциальных адресатов не предусмотрены.</w:t>
            </w:r>
          </w:p>
          <w:p w:rsidR="00984800" w:rsidRDefault="00984800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Дополнительные расходы (доходы) потен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циальных адресатов не предусмотрены.</w:t>
            </w:r>
          </w:p>
          <w:p w:rsidR="00984800" w:rsidRDefault="00984800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984800"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10.3. Оценка расходов (доходов) городского бюджета, связанных с введением предлагаемого правового регулирования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b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Существует риск снижения дополнительных доходов бюджета округа    при закрытии объектов не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соответствующих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требованиям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указанным в постановлении.</w:t>
            </w:r>
          </w:p>
          <w:p w:rsidR="00984800" w:rsidRDefault="0098480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984800" w:rsidRDefault="00984800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Дополнительные расходы (доходы) городского бюджета, связанные с введением предлагаемого правового регулирования не предусмотрены.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Дополнительные расходы (доходы) городского бюджета, связанные с введе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нием предлагаемого правового регулирования не предусмотрены.</w:t>
            </w:r>
          </w:p>
        </w:tc>
      </w:tr>
      <w:tr w:rsidR="00984800"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10.4. Оценка возможности достижения заявленных целей регулирования (раздел 4 сводного отчета) посредством применения рассматриваемых вариантов предлагаемого правового регулирования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b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tabs>
                <w:tab w:val="left" w:pos="765"/>
                <w:tab w:val="center" w:pos="4677"/>
                <w:tab w:val="left" w:pos="9921"/>
              </w:tabs>
              <w:ind w:right="-2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Достижение з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аявленной цели возможно посредством утверждения  постановления администрации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Сорочинского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городского округа в соответствии с действующим законодательством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tabs>
                <w:tab w:val="left" w:pos="765"/>
                <w:tab w:val="center" w:pos="4677"/>
                <w:tab w:val="left" w:pos="9921"/>
              </w:tabs>
              <w:ind w:right="-2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Достижение заявленной цели не возможно без утверждения  постановления администрации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Сорочинского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горо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дского округа, разработанного в соответствии с действующим законодательством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Достижение заявленной цели не возможно в рамках  действующего законодательства</w:t>
            </w:r>
          </w:p>
        </w:tc>
      </w:tr>
      <w:tr w:rsidR="00984800"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10.5. Оценка рисков неблагоприятных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последствий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При должном правовом контр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lastRenderedPageBreak/>
              <w:t>ле и регулиров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 xml:space="preserve">нии в </w:t>
            </w:r>
            <w:r>
              <w:rPr>
                <w:sz w:val="26"/>
                <w:szCs w:val="26"/>
              </w:rPr>
              <w:t>части с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блюдения условий постановления об определении гр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ниц прилегающих территорий к мн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гоквартирным д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мам, расположе</w:t>
            </w:r>
            <w:r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ным на террит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рии муниципал</w:t>
            </w:r>
            <w:r>
              <w:rPr>
                <w:sz w:val="26"/>
                <w:szCs w:val="26"/>
              </w:rPr>
              <w:t>ь</w:t>
            </w:r>
            <w:r>
              <w:rPr>
                <w:sz w:val="26"/>
                <w:szCs w:val="26"/>
              </w:rPr>
              <w:t xml:space="preserve">ного образования </w:t>
            </w:r>
            <w:proofErr w:type="spellStart"/>
            <w:r>
              <w:rPr>
                <w:sz w:val="26"/>
                <w:szCs w:val="26"/>
              </w:rPr>
              <w:t>Сорочинский</w:t>
            </w:r>
            <w:proofErr w:type="spellEnd"/>
            <w:r>
              <w:rPr>
                <w:sz w:val="26"/>
                <w:szCs w:val="26"/>
              </w:rPr>
              <w:t xml:space="preserve"> м</w:t>
            </w:r>
            <w:r>
              <w:rPr>
                <w:sz w:val="26"/>
                <w:szCs w:val="26"/>
              </w:rPr>
              <w:t>у</w:t>
            </w:r>
            <w:r>
              <w:rPr>
                <w:sz w:val="26"/>
                <w:szCs w:val="26"/>
              </w:rPr>
              <w:t>ниципальный округ Оренбур</w:t>
            </w:r>
            <w:r>
              <w:rPr>
                <w:sz w:val="26"/>
                <w:szCs w:val="26"/>
              </w:rPr>
              <w:t>г</w:t>
            </w:r>
            <w:r>
              <w:rPr>
                <w:sz w:val="26"/>
                <w:szCs w:val="26"/>
              </w:rPr>
              <w:t xml:space="preserve">ской области, на которых не </w:t>
            </w:r>
            <w:proofErr w:type="gramStart"/>
            <w:r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пускается розни</w:t>
            </w:r>
            <w:r>
              <w:rPr>
                <w:sz w:val="26"/>
                <w:szCs w:val="26"/>
              </w:rPr>
              <w:t>ч</w:t>
            </w:r>
            <w:r>
              <w:rPr>
                <w:sz w:val="26"/>
                <w:szCs w:val="26"/>
              </w:rPr>
              <w:t>ная пр</w:t>
            </w:r>
            <w:r>
              <w:rPr>
                <w:sz w:val="26"/>
                <w:szCs w:val="26"/>
              </w:rPr>
              <w:t>одажа алк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гольной проду</w:t>
            </w:r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</w:rPr>
              <w:t>ции при оказании услуг обществе</w:t>
            </w:r>
            <w:r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ного питания</w:t>
            </w:r>
            <w:r>
              <w:t xml:space="preserve"> ри</w:t>
            </w:r>
            <w:r>
              <w:t>с</w:t>
            </w:r>
            <w:r>
              <w:t>ки неблагоприя</w:t>
            </w:r>
            <w:r>
              <w:t>т</w:t>
            </w:r>
            <w:r>
              <w:t>ных последствий минимальны</w:t>
            </w:r>
            <w:proofErr w:type="gramEnd"/>
            <w:r>
              <w:t>.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При отсутствии утвержденного </w:t>
            </w:r>
            <w:r>
              <w:rPr>
                <w:sz w:val="26"/>
                <w:szCs w:val="26"/>
              </w:rPr>
              <w:lastRenderedPageBreak/>
              <w:t>постановления не будут с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блюдены нормы действующего законодател</w:t>
            </w:r>
            <w:r>
              <w:rPr>
                <w:sz w:val="26"/>
                <w:szCs w:val="26"/>
              </w:rPr>
              <w:t>ь</w:t>
            </w:r>
            <w:r>
              <w:rPr>
                <w:sz w:val="26"/>
                <w:szCs w:val="26"/>
              </w:rPr>
              <w:t>ства РФ по ро</w:t>
            </w:r>
            <w:r>
              <w:rPr>
                <w:sz w:val="26"/>
                <w:szCs w:val="26"/>
              </w:rPr>
              <w:t>з</w:t>
            </w:r>
            <w:r>
              <w:rPr>
                <w:sz w:val="26"/>
                <w:szCs w:val="26"/>
              </w:rPr>
              <w:t>ничной продаже алкогольной продукц</w:t>
            </w:r>
            <w:r>
              <w:rPr>
                <w:sz w:val="26"/>
                <w:szCs w:val="26"/>
              </w:rPr>
              <w:t>ии при оказании услуг общественного питания</w:t>
            </w:r>
          </w:p>
          <w:p w:rsidR="00984800" w:rsidRDefault="00984800">
            <w:pPr>
              <w:pStyle w:val="ConsPlusNormal"/>
              <w:jc w:val="both"/>
              <w:rPr>
                <w:sz w:val="26"/>
                <w:szCs w:val="26"/>
              </w:rPr>
            </w:pPr>
          </w:p>
          <w:p w:rsidR="00984800" w:rsidRDefault="00984800">
            <w:pPr>
              <w:pStyle w:val="ConsPlusNormal"/>
              <w:jc w:val="both"/>
              <w:rPr>
                <w:sz w:val="26"/>
                <w:szCs w:val="26"/>
              </w:rPr>
            </w:pPr>
          </w:p>
          <w:p w:rsidR="00984800" w:rsidRDefault="00984800">
            <w:pPr>
              <w:pStyle w:val="ConsPlusNormal"/>
              <w:jc w:val="both"/>
              <w:rPr>
                <w:sz w:val="26"/>
                <w:szCs w:val="26"/>
              </w:rPr>
            </w:pPr>
          </w:p>
          <w:p w:rsidR="00984800" w:rsidRDefault="00984800">
            <w:pPr>
              <w:pStyle w:val="ConsPlusNormal"/>
              <w:jc w:val="both"/>
              <w:rPr>
                <w:sz w:val="26"/>
                <w:szCs w:val="26"/>
              </w:rPr>
            </w:pPr>
          </w:p>
          <w:p w:rsidR="00984800" w:rsidRDefault="00984800">
            <w:pPr>
              <w:pStyle w:val="ConsPlusNormal"/>
              <w:jc w:val="both"/>
              <w:rPr>
                <w:sz w:val="26"/>
                <w:szCs w:val="26"/>
              </w:rPr>
            </w:pPr>
          </w:p>
          <w:p w:rsidR="00984800" w:rsidRDefault="00984800">
            <w:pPr>
              <w:pStyle w:val="ConsPlusNormal"/>
              <w:jc w:val="both"/>
              <w:rPr>
                <w:sz w:val="26"/>
                <w:szCs w:val="26"/>
              </w:rPr>
            </w:pPr>
          </w:p>
          <w:p w:rsidR="00984800" w:rsidRDefault="00984800">
            <w:pPr>
              <w:pStyle w:val="ConsPlusNormal"/>
              <w:jc w:val="both"/>
              <w:rPr>
                <w:sz w:val="26"/>
                <w:szCs w:val="26"/>
              </w:rPr>
            </w:pPr>
          </w:p>
          <w:p w:rsidR="00984800" w:rsidRDefault="00984800">
            <w:pPr>
              <w:pStyle w:val="ConsPlusNormal"/>
              <w:jc w:val="both"/>
              <w:rPr>
                <w:sz w:val="26"/>
                <w:szCs w:val="26"/>
              </w:rPr>
            </w:pPr>
          </w:p>
          <w:p w:rsidR="00984800" w:rsidRDefault="00984800">
            <w:pPr>
              <w:pStyle w:val="ConsPlusNormal"/>
              <w:jc w:val="both"/>
              <w:rPr>
                <w:sz w:val="26"/>
                <w:szCs w:val="26"/>
              </w:rPr>
            </w:pPr>
          </w:p>
          <w:p w:rsidR="00984800" w:rsidRDefault="00984800">
            <w:pPr>
              <w:pStyle w:val="ConsPlusNormal"/>
              <w:jc w:val="both"/>
              <w:rPr>
                <w:sz w:val="26"/>
                <w:szCs w:val="26"/>
              </w:rPr>
            </w:pPr>
          </w:p>
          <w:p w:rsidR="00984800" w:rsidRDefault="00984800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Не установлено</w:t>
            </w:r>
          </w:p>
        </w:tc>
      </w:tr>
      <w:tr w:rsidR="00984800"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10.6. Обоснование отказа от выбора соответствующего альтернативного способа (мер)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Цель будет достигнута при утверждении постановления «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Об определении границ прилегающих территорий к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многоквартирным домам, расположенным на территории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Сорочинский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 муниципальный округ Оренбургской области, на которых не допускается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lastRenderedPageBreak/>
              <w:t>розничная продажа алкогольной продукции при оказании услуг общественного питания».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Не будет достиг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нута цель.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984800" w:rsidRDefault="00B64D9C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Не будет достигнута цель.</w:t>
            </w:r>
          </w:p>
        </w:tc>
      </w:tr>
    </w:tbl>
    <w:p w:rsidR="00984800" w:rsidRDefault="00984800">
      <w:pPr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</w:pPr>
    </w:p>
    <w:p w:rsidR="00984800" w:rsidRDefault="00B64D9C">
      <w:pPr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10.7.  Обоснование выбора предпочтительного варианта решения выявленной проблемы: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Существует единственный вариант решения выявленной проблемы - утвердить постановление об определении границ прилегающих территорий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к многоквартирным домам, расположенным на территории муниципального образования </w:t>
      </w:r>
      <w:proofErr w:type="spellStart"/>
      <w:r>
        <w:rPr>
          <w:rFonts w:ascii="Times New Roman" w:hAnsi="Times New Roman" w:cs="Times New Roman"/>
          <w:color w:val="auto"/>
          <w:sz w:val="26"/>
          <w:szCs w:val="26"/>
        </w:rPr>
        <w:t>Сорочинский</w:t>
      </w:r>
      <w:proofErr w:type="spellEnd"/>
      <w:r>
        <w:rPr>
          <w:rFonts w:ascii="Times New Roman" w:hAnsi="Times New Roman" w:cs="Times New Roman"/>
          <w:color w:val="auto"/>
          <w:sz w:val="26"/>
          <w:szCs w:val="26"/>
        </w:rPr>
        <w:t xml:space="preserve"> муниципальный округ Оренбургской области, на которых не допускается розничная продажа алкогольной продукции при оказании услуг общественного питания. </w:t>
      </w: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  <w:br/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10.8. Де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тальное описание предлагаемого варианта решения проблемы: утверждение постановления</w:t>
      </w: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10.9.  Информация  о  наличии  или об отсутствии в проекте нормативного правового акта обязательных требований: </w:t>
      </w: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проект НПА содержит требования  - не допускается розничная продажа алкогольной продукции при оказании услуг общественного питания в объекта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х общественного питания, имеющих зал обслуживания посетителей общей площадью менее 50 квадратных метров, в пределах границ земельных участков, учтенных в Едином государственном реестре недвижимости, на которых расположены многоквартирные дома и иные входящ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ие в состав таких домов объекты недвижимого имущества.</w:t>
      </w:r>
      <w:proofErr w:type="gramEnd"/>
    </w:p>
    <w:p w:rsidR="00984800" w:rsidRDefault="00B64D9C">
      <w:pPr>
        <w:widowControl/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В случае отсутствия сведений, учтенных в Едином государственном реестре недвижимости, о местоположении границ участка, на котором расположен многоквартирный дом и иные входящие в состав таких домов объ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екты недвижимого имущества, а также, если границы земельных участков, учтенных в Едином государственном реестре недвижимости, на которых расположены многоквартирные дома и иные входящие в состав таких домов объекты недвижимого имущества, установлены на рас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стоянии менее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 20 метров от многоквартирного дома, границы прилегающих территорий к многоквартирным домам определяются на расстоянии 20 метров от зданий многоквартирных домов.</w:t>
      </w:r>
    </w:p>
    <w:p w:rsidR="00984800" w:rsidRDefault="0098480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</w:pP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11.  Оценка  необходимости  установления  переходного  периода  и (или) отср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очки  вступления  в силу нормативного правового акта либо необходимости распространения  предлагаемого  правового  регулирования на ранее возникшие отношения &lt;**&gt;:</w:t>
      </w:r>
    </w:p>
    <w:p w:rsidR="00984800" w:rsidRDefault="0098480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11.1.  Предполагаемая  дата  вступления  в  силу нормативного правового акта:</w:t>
      </w: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_____сент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ябрь 2025г.____________________________________</w:t>
      </w: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lastRenderedPageBreak/>
        <w:t>       </w:t>
      </w: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(в случае если положения вводятся в действие в разное время,</w:t>
      </w:r>
      <w:proofErr w:type="gramEnd"/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      указываются статья/пункт проекта акта и дата введения)</w:t>
      </w: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11.2.  Необходимость  установления переходного периода и (или) отсрочк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и введения  предлагаемого правового регулирования, а также эксперимента: есть </w:t>
      </w: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(нет)</w:t>
      </w: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а) срок переходного периода: 0 дней </w:t>
      </w: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 даты принятия</w:t>
      </w:r>
      <w:proofErr w:type="gramEnd"/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проекта </w:t>
      </w: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нормативного правового акта;</w:t>
      </w: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б) отсрочка введения предлагаемого правового регулирования: 0 дней </w:t>
      </w: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со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дня принятия проекта нормативного правового акта.</w:t>
      </w: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11.3.    Необходимость    распространения    предлагаемого    правового регулирования     на     ранее     возникшие    отношения:    есть    (нет)</w:t>
      </w: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нет.</w:t>
      </w: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11.4.  Период распространения на ранее возн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икшие отношения: 0 дней  со дня принятия проекта нормативного правового акта.</w:t>
      </w: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11.5.  Обоснование  необходимости  установления  переходного  периода и (или)   отсрочки   вступления  в  силу  нормативного  правового  акта  либо необходимости  распростра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нения  предлагаемого  правового  регулирования  на ранее возникшие отношения: -</w:t>
      </w: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Раздел  12  заполняется  по итогам проведения публичных консультаций по обсуждению проекта нормативного п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равового акта и сводного отчета.</w:t>
      </w: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12. Информация о сроках проведения публичных консультаций по обсуждению проекта нормативного правового акта и сводному отчету &lt;**&gt;:</w:t>
      </w:r>
    </w:p>
    <w:p w:rsidR="00984800" w:rsidRDefault="00984800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12.1.  Срок,  в  течение  которого  принимались  предложения  в связи с публичным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и консультациями по обсуждению проекта нормативного правового акта и сводного отчета:</w:t>
      </w: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начало: "____" __________ 20___ г.;</w:t>
      </w: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окончание: "____" _________ 20___ г.</w:t>
      </w: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12.2.  Сведения о количестве замечаний и предложений, полученных в ходе публичных  к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онсультаций по обсуждению проекта нормативного правового акта и сводного отчета:</w:t>
      </w: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всего замечаний и предложений: ___________, из них учтено:</w:t>
      </w: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полностью</w:t>
      </w: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: __________________;</w:t>
      </w:r>
      <w:proofErr w:type="gramEnd"/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частично: ___________________.</w:t>
      </w: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12.3.   Полный   электронный   адрес   размещения  сводки  предложений, поступивших  в ходе проведения публичных консультаций по обсуждению проекта </w:t>
      </w: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нормативного правового акта и сводного отчета: ________________________________________________________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</w:t>
      </w: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Приложения.</w:t>
      </w: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lastRenderedPageBreak/>
        <w:t>    1.  Пояснительная записка</w:t>
      </w: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Руководитель разработчика </w:t>
      </w: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Павлова Е.А.                      08.09.2025             __________________</w:t>
      </w: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(инициалы, фамилия)          (дата)                            (подпись)</w:t>
      </w:r>
    </w:p>
    <w:p w:rsidR="00984800" w:rsidRDefault="00B64D9C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------------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--------------------</w:t>
      </w:r>
    </w:p>
    <w:p w:rsidR="00984800" w:rsidRDefault="00B64D9C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&lt;*&gt; Заполняется  для  проектов  нормативных  правовых  актов  с высокой  степенью регулирующего воздействия.</w:t>
      </w:r>
    </w:p>
    <w:p w:rsidR="00984800" w:rsidRDefault="00B64D9C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    &lt;**&gt; Заполняется  для  проектов  нормативных правовых актов с высокой и  средней степенью регулирующего воздействия </w:t>
      </w:r>
    </w:p>
    <w:p w:rsidR="00984800" w:rsidRDefault="00B64D9C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 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   </w:t>
      </w:r>
      <w:proofErr w:type="gramStart"/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&lt;***&gt; Могут быть предусмотрены следующие варианты решения проблемы:     установление    обязанностей,   запретов,   ограничений,   обязательных  требований,  ответственности в ином размере (меньшем, большем) по сравнению  с  предлагаемым в проекте норма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тивного акта (указывается при установлении в  проекте  акта обязанностей, запретов, ограничений, обязательных требований, ответственности в количественном выражении (например, в денежном выражении,</w:t>
      </w:r>
      <w:proofErr w:type="gramEnd"/>
    </w:p>
    <w:p w:rsidR="00984800" w:rsidRDefault="00B64D9C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определяющих объем, расстояние));     без   введения   обя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занности  по  представлению  документов  (получение  </w:t>
      </w:r>
    </w:p>
    <w:p w:rsidR="00984800" w:rsidRDefault="00B64D9C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информации  альтернативным  способом  -  например,  путем межведомственного  взаимодействия,  использования  открытых информационных ресурсов, реестров) (указывается  при  установлении в проекте акта об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язанности по представлению </w:t>
      </w:r>
    </w:p>
    <w:p w:rsidR="00984800" w:rsidRDefault="00B64D9C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документов);     обязанность  по  представлению  иных документов, содержащих необходимую  </w:t>
      </w:r>
    </w:p>
    <w:p w:rsidR="00984800" w:rsidRDefault="00B64D9C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информацию  (затраты  на  представление  которых  меньше)  (указывается при </w:t>
      </w:r>
      <w:proofErr w:type="gramEnd"/>
    </w:p>
    <w:p w:rsidR="00984800" w:rsidRDefault="00B64D9C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установлении</w:t>
      </w:r>
      <w:proofErr w:type="gramEnd"/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в проекте акта обязанности по представлению док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ументов); </w:t>
      </w:r>
    </w:p>
    <w:p w:rsidR="00984800" w:rsidRDefault="00B64D9C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альтернативные меры по недопущению причинения вреда (ущерба) </w:t>
      </w:r>
      <w:proofErr w:type="gramStart"/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охраняемым</w:t>
      </w:r>
      <w:proofErr w:type="gramEnd"/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</w:t>
      </w:r>
    </w:p>
    <w:p w:rsidR="00984800" w:rsidRDefault="00B64D9C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законом  ценностям  (указываются  для проектов актов, устанавливающих новые </w:t>
      </w:r>
      <w:proofErr w:type="gramEnd"/>
    </w:p>
    <w:p w:rsidR="00984800" w:rsidRDefault="00B64D9C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или </w:t>
      </w:r>
      <w:proofErr w:type="gramStart"/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изменяющих</w:t>
      </w:r>
      <w:proofErr w:type="gramEnd"/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обязательные требования).</w:t>
      </w:r>
    </w:p>
    <w:p w:rsidR="00984800" w:rsidRDefault="00B64D9C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    </w:t>
      </w:r>
      <w:proofErr w:type="gramStart"/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Указывается не менее трех вариантов</w:t>
      </w:r>
      <w:proofErr w:type="gramEnd"/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решения 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проблемы.</w:t>
      </w:r>
    </w:p>
    <w:p w:rsidR="00984800" w:rsidRDefault="00984800">
      <w:pPr>
        <w:widowControl/>
        <w:contextualSpacing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</w:p>
    <w:p w:rsidR="00984800" w:rsidRDefault="00984800">
      <w:pPr>
        <w:widowControl/>
        <w:contextualSpacing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</w:p>
    <w:p w:rsidR="00984800" w:rsidRDefault="00984800">
      <w:pPr>
        <w:widowControl/>
        <w:contextualSpacing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</w:p>
    <w:p w:rsidR="00984800" w:rsidRDefault="00984800">
      <w:pPr>
        <w:widowControl/>
        <w:contextualSpacing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</w:p>
    <w:sectPr w:rsidR="00984800">
      <w:pgSz w:w="11906" w:h="16838"/>
      <w:pgMar w:top="1134" w:right="851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9"/>
  <w:autoHyphenation/>
  <w:characterSpacingControl w:val="doNotCompress"/>
  <w:compat>
    <w:doNotExpandShiftReturn/>
    <w:compatSetting w:name="compatibilityMode" w:uri="http://schemas.microsoft.com/office/word" w:val="14"/>
  </w:compat>
  <w:rsids>
    <w:rsidRoot w:val="00984800"/>
    <w:rsid w:val="00984800"/>
    <w:rsid w:val="00B64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69F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4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paragraph" w:customStyle="1" w:styleId="ConsPlusNormal">
    <w:name w:val="ConsPlusNormal"/>
    <w:qFormat/>
    <w:rsid w:val="00AE6F3B"/>
    <w:pPr>
      <w:widowControl w:val="0"/>
      <w:suppressAutoHyphens w:val="0"/>
    </w:pPr>
    <w:rPr>
      <w:rFonts w:ascii="Times New Roman" w:eastAsia="Times New Roman" w:hAnsi="Times New Roman" w:cs="Times New Roman"/>
      <w:szCs w:val="22"/>
      <w:lang w:bidi="ar-SA"/>
    </w:rPr>
  </w:style>
  <w:style w:type="paragraph" w:customStyle="1" w:styleId="ConsPlusNonformat">
    <w:name w:val="ConsPlusNonformat"/>
    <w:qFormat/>
    <w:rsid w:val="007E60A8"/>
    <w:pPr>
      <w:widowControl w:val="0"/>
      <w:suppressAutoHyphens w:val="0"/>
    </w:pPr>
    <w:rPr>
      <w:rFonts w:eastAsia="Times New Roman"/>
      <w:sz w:val="20"/>
      <w:szCs w:val="22"/>
      <w:lang w:bidi="ar-SA"/>
    </w:rPr>
  </w:style>
  <w:style w:type="paragraph" w:customStyle="1" w:styleId="Default">
    <w:name w:val="Default"/>
    <w:qFormat/>
    <w:rsid w:val="00134240"/>
    <w:pPr>
      <w:suppressAutoHyphens w:val="0"/>
    </w:pPr>
    <w:rPr>
      <w:rFonts w:ascii="Times New Roman" w:eastAsiaTheme="minorHAnsi" w:hAnsi="Times New Roman" w:cs="Times New Roman"/>
      <w:color w:val="000000"/>
      <w:lang w:eastAsia="en-US" w:bidi="ar-SA"/>
    </w:rPr>
  </w:style>
  <w:style w:type="paragraph" w:customStyle="1" w:styleId="ConsPlusTitle">
    <w:name w:val="ConsPlusTitle"/>
    <w:qFormat/>
    <w:rsid w:val="00B32975"/>
    <w:pPr>
      <w:widowControl w:val="0"/>
      <w:suppressAutoHyphens w:val="0"/>
    </w:pPr>
    <w:rPr>
      <w:rFonts w:ascii="Times New Roman" w:eastAsia="Times New Roman" w:hAnsi="Times New Roman" w:cs="Times New Roman"/>
      <w:b/>
      <w:szCs w:val="22"/>
      <w:lang w:bidi="ar-SA"/>
    </w:rPr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69F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4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paragraph" w:customStyle="1" w:styleId="ConsPlusNormal">
    <w:name w:val="ConsPlusNormal"/>
    <w:qFormat/>
    <w:rsid w:val="00AE6F3B"/>
    <w:pPr>
      <w:widowControl w:val="0"/>
      <w:suppressAutoHyphens w:val="0"/>
    </w:pPr>
    <w:rPr>
      <w:rFonts w:ascii="Times New Roman" w:eastAsia="Times New Roman" w:hAnsi="Times New Roman" w:cs="Times New Roman"/>
      <w:szCs w:val="22"/>
      <w:lang w:bidi="ar-SA"/>
    </w:rPr>
  </w:style>
  <w:style w:type="paragraph" w:customStyle="1" w:styleId="ConsPlusNonformat">
    <w:name w:val="ConsPlusNonformat"/>
    <w:qFormat/>
    <w:rsid w:val="007E60A8"/>
    <w:pPr>
      <w:widowControl w:val="0"/>
      <w:suppressAutoHyphens w:val="0"/>
    </w:pPr>
    <w:rPr>
      <w:rFonts w:eastAsia="Times New Roman"/>
      <w:sz w:val="20"/>
      <w:szCs w:val="22"/>
      <w:lang w:bidi="ar-SA"/>
    </w:rPr>
  </w:style>
  <w:style w:type="paragraph" w:customStyle="1" w:styleId="Default">
    <w:name w:val="Default"/>
    <w:qFormat/>
    <w:rsid w:val="00134240"/>
    <w:pPr>
      <w:suppressAutoHyphens w:val="0"/>
    </w:pPr>
    <w:rPr>
      <w:rFonts w:ascii="Times New Roman" w:eastAsiaTheme="minorHAnsi" w:hAnsi="Times New Roman" w:cs="Times New Roman"/>
      <w:color w:val="000000"/>
      <w:lang w:eastAsia="en-US" w:bidi="ar-SA"/>
    </w:rPr>
  </w:style>
  <w:style w:type="paragraph" w:customStyle="1" w:styleId="ConsPlusTitle">
    <w:name w:val="ConsPlusTitle"/>
    <w:qFormat/>
    <w:rsid w:val="00B32975"/>
    <w:pPr>
      <w:widowControl w:val="0"/>
      <w:suppressAutoHyphens w:val="0"/>
    </w:pPr>
    <w:rPr>
      <w:rFonts w:ascii="Times New Roman" w:eastAsia="Times New Roman" w:hAnsi="Times New Roman" w:cs="Times New Roman"/>
      <w:b/>
      <w:szCs w:val="22"/>
      <w:lang w:bidi="ar-SA"/>
    </w:rPr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565414861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E0092-0C6B-479F-B3BC-1B76C73B2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3918</Words>
  <Characters>22337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2025-09-08T09:52:00Z</cp:lastPrinted>
  <dcterms:created xsi:type="dcterms:W3CDTF">2025-09-08T09:53:00Z</dcterms:created>
  <dcterms:modified xsi:type="dcterms:W3CDTF">2025-09-08T09:53:00Z</dcterms:modified>
  <dc:language>ru-RU</dc:language>
</cp:coreProperties>
</file>